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C" w:rsidRPr="00573F3C" w:rsidRDefault="00573F3C" w:rsidP="00AA1A90">
      <w:pPr>
        <w:pStyle w:val="Nagwek1"/>
        <w:spacing w:before="0"/>
        <w:jc w:val="center"/>
        <w:rPr>
          <w:color w:val="auto"/>
        </w:rPr>
      </w:pPr>
      <w:r w:rsidRPr="00573F3C">
        <w:rPr>
          <w:color w:val="auto"/>
        </w:rPr>
        <w:t>PROCEDURY POSTĘPOWANIA</w:t>
      </w:r>
    </w:p>
    <w:p w:rsidR="00573F3C" w:rsidRPr="00573F3C" w:rsidRDefault="00573F3C" w:rsidP="00AA1A90">
      <w:pPr>
        <w:pStyle w:val="Nagwek1"/>
        <w:spacing w:before="0"/>
        <w:jc w:val="center"/>
        <w:rPr>
          <w:color w:val="auto"/>
        </w:rPr>
      </w:pPr>
      <w:r w:rsidRPr="00573F3C">
        <w:rPr>
          <w:color w:val="auto"/>
        </w:rPr>
        <w:t>NAUCZYCIELI I INNYCH PRACOWNIKÓW SZKOŁY W SYTUACJACH</w:t>
      </w:r>
    </w:p>
    <w:p w:rsidR="00573F3C" w:rsidRPr="00573F3C" w:rsidRDefault="00573F3C" w:rsidP="00AA1A90">
      <w:pPr>
        <w:pStyle w:val="Nagwek1"/>
        <w:spacing w:before="0"/>
        <w:jc w:val="center"/>
        <w:rPr>
          <w:color w:val="auto"/>
        </w:rPr>
      </w:pPr>
      <w:r w:rsidRPr="00573F3C">
        <w:rPr>
          <w:color w:val="auto"/>
        </w:rPr>
        <w:t>ZAGROŻENIA DZIECI I MŁODZIEŻY ORAZ W TRUDNYCH SYTUACJACH WYCHOWAWCZYCH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>WSTĘP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Podstawowym aktem prawnym regulującym zasady postępowania policji z nieletnimi sprawcami czynów karalnych jest Ustawa z dnia 26 października 1982 roku o postępowaniu w sprawach nieletnich.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Policja zgodnie z art. 37 ustawy, w wypadkach nie cierpiących zwłoki zbiera i utrwala dowody czynów karalnych, w razie potrzeby dokonuje ujęcia nieletniego, a także wykonuje czynności zalecone przez sędziego rodzinnego.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Dokumentem wewnętrznym uściślającym te zasady jest Zarządzenie nr 15/97 Komendanta Głównego Policji z dnia 16 czerwca 1997 roku w sprawie form i metod działań policji w zakresie zapobiegania i zwalczania demoralizacji i przestępczości nieletnich.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Do podejmowania działań interwencyjnych w sytuacjach kryzysowych w szkole zobowiązuje Rozporządzenie Ministra Edukacji Narodowej i Sportu z dnia 31 stycznia 2003 r. w sprawie szczegółowych form działalności wychowawczej i zapobiegawczej wśród dzieci i młodzieży zagrożonych uzależnieniem. W myśl tego dokumentu szkoły i placówki podejmują działania interwencyjne polegające na powiadomieniu rodziców i policji w sytuacjach kryzysowych, w szczególności, gdy dzieci i młodzież używają, posiadają lub rozprowadzają środki odurzające.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 rozporządzeniu § 10 zobowiązuje szkoły i placówki do opracowania, strategii działań wychowawczych i zapobiegawczych oraz interwencyjnych, wobec dzieci i młodzieży zagrożonej uzależnieniem.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>Pozostałe akty prawne:</w:t>
      </w:r>
    </w:p>
    <w:p w:rsidR="00573F3C" w:rsidRPr="00573F3C" w:rsidRDefault="00573F3C" w:rsidP="005C6C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Ustawa z dnia 24.04.1997 o przeciwdziałaniu narkomanii</w:t>
      </w:r>
    </w:p>
    <w:p w:rsidR="00573F3C" w:rsidRPr="00573F3C" w:rsidRDefault="00573F3C" w:rsidP="005C6C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Ustawa z dnia 26.10.1982 r. o wychowaniu w trzeźwości i przeciwdziałaniu alkoholizmowi z </w:t>
      </w:r>
      <w:proofErr w:type="spellStart"/>
      <w:r w:rsidRPr="00573F3C">
        <w:rPr>
          <w:rFonts w:cstheme="minorHAnsi"/>
          <w:sz w:val="20"/>
          <w:szCs w:val="20"/>
        </w:rPr>
        <w:t>późn</w:t>
      </w:r>
      <w:proofErr w:type="spellEnd"/>
      <w:r w:rsidRPr="00573F3C">
        <w:rPr>
          <w:rFonts w:cstheme="minorHAnsi"/>
          <w:sz w:val="20"/>
          <w:szCs w:val="20"/>
        </w:rPr>
        <w:t xml:space="preserve">. zm. </w:t>
      </w:r>
    </w:p>
    <w:p w:rsidR="00573F3C" w:rsidRPr="00573F3C" w:rsidRDefault="00573F3C" w:rsidP="005C6CA6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Ustawa z dnia 06.04.1990 r. o policji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 xml:space="preserve">Wykaz procedur: 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Procedury postępowania w sytuacjach zachowania agresywnego ze strony uczniów.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Procedury postępowania w sytuacjach zachowania </w:t>
      </w:r>
      <w:proofErr w:type="spellStart"/>
      <w:r w:rsidRPr="00573F3C">
        <w:rPr>
          <w:rFonts w:cstheme="minorHAnsi"/>
          <w:sz w:val="20"/>
          <w:szCs w:val="20"/>
        </w:rPr>
        <w:t>przemocowego</w:t>
      </w:r>
      <w:proofErr w:type="spellEnd"/>
      <w:r w:rsidRPr="00573F3C">
        <w:rPr>
          <w:rFonts w:cstheme="minorHAnsi"/>
          <w:sz w:val="20"/>
          <w:szCs w:val="20"/>
        </w:rPr>
        <w:t xml:space="preserve"> ze strony uczniów.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sytuacji agresywnego zachowania pracownika szkoły wobec ucznia. (wyzwiska, szarpanie, uderzenia, zniszczenie lub zabranie mienia ucznia – z wyjątkiem przedmiotów niedozwolonych).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sytuacji posiadania przedmiotów niedozwolonych na terenie szkoły (ostre narzędzia np. nóż, żyletka, kastet itp.)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przypadku zachowania uniemożliwiającego prowadzenie lekcji (wulgarne zachowania w stosunku do rówieśników, nauczyciela, głośne rozmowy, spacery po sali, brak reakcji na polecenia nauczyciela).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sytuacji naruszenia nietykalności osobistej nauczyciela lub pracownika szkoły. (obelżywe wyzwiska, groźby, opluwanie, przyczepianie karteczek, rzucanie przedmiotami, agresja fizyczna, zabranie przedmiotu należącego do nauczyciela lub pracownika szkoły).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sytuacji stwierdzenia dewastacji mienia szkolnego i cudzej własności.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lastRenderedPageBreak/>
        <w:t>Procedura przypadku uzyskania informacji, że uczeń, który nie ukończył 18 lat, używa alkoholu lub innych środków w celu wprowadzenia się w stan odurzenia, uprawia nierząd, bądź przejawia inne zachowania świadczące o demoralizacji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Procedura przypadku, gdy nauczyciel podejrzewa, że na terenie szkoły znajduje się uczeń będący pod wpływem alkoholu  lub narkotyków.  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Procedura przypadku, gdy nauczyciel znajduje na terenie szkoły substancję przypominającą wyglądem narkotyk.  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przypadku podejrzenia, że uczeń posiada przy sobie substancje przypominające narkotyk.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przypadku stwierdzenia palenia tytoniu przez ucznia.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Procedura postępowania w przypadku kradzieży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Procedura postępowania. Sytuacja – wypadek w szkole lub na terenie szkoły</w:t>
      </w:r>
    </w:p>
    <w:p w:rsidR="00573F3C" w:rsidRPr="00573F3C" w:rsidRDefault="00573F3C" w:rsidP="005C6CA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Postępowanie w sytuacji wagarów ucznia.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 xml:space="preserve">Definicja zachowania agresywnego i </w:t>
      </w:r>
      <w:proofErr w:type="spellStart"/>
      <w:r w:rsidRPr="00573F3C">
        <w:rPr>
          <w:rFonts w:cstheme="minorHAnsi"/>
          <w:b/>
          <w:sz w:val="20"/>
          <w:szCs w:val="20"/>
        </w:rPr>
        <w:t>przemocowego</w:t>
      </w:r>
      <w:proofErr w:type="spellEnd"/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 psychologii </w:t>
      </w:r>
      <w:r w:rsidRPr="007505BA">
        <w:rPr>
          <w:rFonts w:cstheme="minorHAnsi"/>
          <w:b/>
          <w:sz w:val="20"/>
          <w:szCs w:val="20"/>
        </w:rPr>
        <w:t>agresja</w:t>
      </w:r>
      <w:r w:rsidRPr="00573F3C">
        <w:rPr>
          <w:rFonts w:cstheme="minorHAnsi"/>
          <w:sz w:val="20"/>
          <w:szCs w:val="20"/>
        </w:rPr>
        <w:t xml:space="preserve"> oznacza „działanie skierowane przeciwko osobom lub przedmiotom, wywołującym  u jednostk</w:t>
      </w:r>
      <w:r>
        <w:rPr>
          <w:rFonts w:cstheme="minorHAnsi"/>
          <w:sz w:val="20"/>
          <w:szCs w:val="20"/>
        </w:rPr>
        <w:t>i niezadowolenie lub gniew”.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Agresja może występować w postaci fizycznej lub słownej, może przejawiać się w formie bezpośredniej – skierowanej na osobę lub rzecz wywołującą uczucie wrogości i w formie przemieszczonej – skierowanej na obiekt zastępczy.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Wśród naukowców zajmujących się zjawiskiem agresji nie ma zgodności na temat jej źródeł.</w:t>
      </w:r>
      <w:r>
        <w:rPr>
          <w:rFonts w:cstheme="minorHAnsi"/>
          <w:sz w:val="20"/>
          <w:szCs w:val="20"/>
        </w:rPr>
        <w:t xml:space="preserve"> </w:t>
      </w:r>
      <w:r w:rsidRPr="00573F3C">
        <w:rPr>
          <w:rFonts w:cstheme="minorHAnsi"/>
          <w:sz w:val="20"/>
          <w:szCs w:val="20"/>
        </w:rPr>
        <w:t>Do dziś nie został bowiem rozstrzygnięty spór o to, czy ma ona charakter wrodzony, czy nabyty.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73F3C">
        <w:rPr>
          <w:rFonts w:cstheme="minorHAnsi"/>
          <w:sz w:val="20"/>
          <w:szCs w:val="20"/>
        </w:rPr>
        <w:t>Ch.N.Cofer</w:t>
      </w:r>
      <w:proofErr w:type="spellEnd"/>
      <w:r w:rsidRPr="00573F3C">
        <w:rPr>
          <w:rFonts w:cstheme="minorHAnsi"/>
          <w:sz w:val="20"/>
          <w:szCs w:val="20"/>
        </w:rPr>
        <w:t xml:space="preserve"> i M.H. </w:t>
      </w:r>
      <w:proofErr w:type="spellStart"/>
      <w:r w:rsidRPr="00573F3C">
        <w:rPr>
          <w:rFonts w:cstheme="minorHAnsi"/>
          <w:sz w:val="20"/>
          <w:szCs w:val="20"/>
        </w:rPr>
        <w:t>Appley</w:t>
      </w:r>
      <w:proofErr w:type="spellEnd"/>
      <w:r w:rsidRPr="00573F3C">
        <w:rPr>
          <w:rFonts w:cstheme="minorHAnsi"/>
          <w:sz w:val="20"/>
          <w:szCs w:val="20"/>
        </w:rPr>
        <w:t xml:space="preserve"> wyróżniają cztery koncepcje dotyczące źródeł agresji. Według jednej z nich agresja jest instynktem. Druga ujmuje ją jako reakcję na frustrację, trzecia traktuje jako nabyty popęd, a czwarta uznaje zachowania agresywne jak</w:t>
      </w:r>
      <w:r>
        <w:rPr>
          <w:rFonts w:cstheme="minorHAnsi"/>
          <w:sz w:val="20"/>
          <w:szCs w:val="20"/>
        </w:rPr>
        <w:t>o wyuczone przez wzmacnianie.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Pojęć agresja i przemoc niejednokrotnie używa się zamiennie. Definicje przemocy zawierają trzy podstawowe kryteria: rodzaj zachowania, intencje i skutki.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Przemoc</w:t>
      </w:r>
      <w:r w:rsidRPr="00573F3C">
        <w:rPr>
          <w:rFonts w:cstheme="minorHAnsi"/>
          <w:sz w:val="20"/>
          <w:szCs w:val="20"/>
        </w:rPr>
        <w:t xml:space="preserve"> – to zachowania agresywne i jednocześnie destruktywne w stosunku do innej osoby lub grupy osób, /…/ w wyniku których inne osoby ponoszą uszczerbek na ciele lub w</w:t>
      </w:r>
      <w:r>
        <w:rPr>
          <w:rFonts w:cstheme="minorHAnsi"/>
          <w:sz w:val="20"/>
          <w:szCs w:val="20"/>
        </w:rPr>
        <w:t xml:space="preserve"> zakresie funkcji psychicznych</w:t>
      </w:r>
      <w:r w:rsidRPr="00573F3C">
        <w:rPr>
          <w:rFonts w:cstheme="minorHAnsi"/>
          <w:sz w:val="20"/>
          <w:szCs w:val="20"/>
        </w:rPr>
        <w:t xml:space="preserve">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Jest to bezpośrednie oddziaływanie jednego człowieka na drugiego w celu zmuszenia go, wbrew jego woli, do zmiany zachowań, zmiany systemu wartości bądź poglądów w jakiejś sprawie.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Działanie takie stwarza sytuacje zagrażające bezpieczeństwu fizycznemu lub psychicznemu.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Przemoc powstaje zwykle na podłożu emocjonalnym, ale czasem jest działaniem ściśle i dokładnie zaplanowanym zarówno pod kątem doboru ofiar, zastosowanych form przemocy, a także celów, które napastnik zamierza osiągnąć.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Według J. </w:t>
      </w:r>
      <w:proofErr w:type="spellStart"/>
      <w:r w:rsidRPr="00573F3C">
        <w:rPr>
          <w:rFonts w:cstheme="minorHAnsi"/>
          <w:sz w:val="20"/>
          <w:szCs w:val="20"/>
        </w:rPr>
        <w:t>Mellibrudy</w:t>
      </w:r>
      <w:proofErr w:type="spellEnd"/>
      <w:r w:rsidRPr="00573F3C">
        <w:rPr>
          <w:rFonts w:cstheme="minorHAnsi"/>
          <w:sz w:val="20"/>
          <w:szCs w:val="20"/>
        </w:rPr>
        <w:t xml:space="preserve"> </w:t>
      </w:r>
      <w:r w:rsidRPr="007505BA">
        <w:rPr>
          <w:rFonts w:cstheme="minorHAnsi"/>
          <w:b/>
          <w:sz w:val="20"/>
          <w:szCs w:val="20"/>
        </w:rPr>
        <w:t>przemoc</w:t>
      </w:r>
      <w:r w:rsidRPr="00573F3C">
        <w:rPr>
          <w:rFonts w:cstheme="minorHAnsi"/>
          <w:sz w:val="20"/>
          <w:szCs w:val="20"/>
        </w:rPr>
        <w:t xml:space="preserve"> </w:t>
      </w:r>
      <w:r w:rsidRPr="007505BA">
        <w:rPr>
          <w:rFonts w:cstheme="minorHAnsi"/>
          <w:b/>
          <w:sz w:val="20"/>
          <w:szCs w:val="20"/>
        </w:rPr>
        <w:t>jest zawsze intencjonalna</w:t>
      </w:r>
      <w:r w:rsidRPr="00573F3C">
        <w:rPr>
          <w:rFonts w:cstheme="minorHAnsi"/>
          <w:sz w:val="20"/>
          <w:szCs w:val="20"/>
        </w:rPr>
        <w:t>, narusza prawa i dobra osobiste jednostki, zawsze powoduje szkody.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Przemoc ma tendencje do powtarzania się, jest często rozpaczliwym zagłuszeniem poczucia niemocy.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Za przemoc odpowiedzialny jest sprawca, bez względu na to, co zrobiła ofiara. Niektóre przejawy grożenia przemocą </w:t>
      </w:r>
      <w:r>
        <w:rPr>
          <w:rFonts w:cstheme="minorHAnsi"/>
          <w:sz w:val="20"/>
          <w:szCs w:val="20"/>
        </w:rPr>
        <w:t>są w istocie aktami przemocy</w:t>
      </w:r>
      <w:r w:rsidRPr="00573F3C">
        <w:rPr>
          <w:rFonts w:cstheme="minorHAnsi"/>
          <w:sz w:val="20"/>
          <w:szCs w:val="20"/>
        </w:rPr>
        <w:t xml:space="preserve">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Czynniki ryzyka wystąpienia zachowań agresywnych i  </w:t>
      </w:r>
      <w:proofErr w:type="spellStart"/>
      <w:r w:rsidRPr="00573F3C">
        <w:rPr>
          <w:rFonts w:cstheme="minorHAnsi"/>
          <w:sz w:val="20"/>
          <w:szCs w:val="20"/>
        </w:rPr>
        <w:t>przemocowych</w:t>
      </w:r>
      <w:proofErr w:type="spellEnd"/>
      <w:r w:rsidRPr="00573F3C">
        <w:rPr>
          <w:rFonts w:cstheme="minorHAnsi"/>
          <w:sz w:val="20"/>
          <w:szCs w:val="20"/>
        </w:rPr>
        <w:t xml:space="preserve"> mogą tkwić w środowisku rodzinnym, szkolnym lub w grupie rówieśniczej. Zachowania tego typu mogą być również generowane przez środki masowego komunikowania czy gry komputerowe albo wynikać z cech osobowych jednostki.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573F3C">
        <w:rPr>
          <w:rFonts w:cstheme="minorHAnsi"/>
          <w:b/>
          <w:sz w:val="20"/>
          <w:szCs w:val="20"/>
          <w:u w:val="single"/>
        </w:rPr>
        <w:lastRenderedPageBreak/>
        <w:t>W opracowanych procedurach przyjęto następujące sformułowania i definicje: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>Przez zachowanie agresywne rozumie się następujące zachowania: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Celowe popychanie, kopanie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Bójki;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Stworzenie zagrożenia dla życia i zdrowia własnego i innych – posiadanie niebezpiecznych przedmiotów (środki pirotechniczne, łańcuchy, noże, zapalniczki, kije, itp.), używanie ognia na terenie szkoły, posiadanie niebezpiecznych substancji.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Wulgarne zachowanie, lekceważący i arogancki stosunek do uczniów i pracowników szkoły.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Nie respektowanie zarządzeń obowiązujących na terenie szkoły.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Wymuszanie, zastraszanie, podżeganie do bójek, wyzywanie. </w:t>
      </w:r>
    </w:p>
    <w:p w:rsidR="00573F3C" w:rsidRPr="00573F3C" w:rsidRDefault="00573F3C" w:rsidP="005C6CA6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Dewastowanie mienia szkolnego i cudzej własności, itp.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73F3C">
        <w:rPr>
          <w:rFonts w:cstheme="minorHAnsi"/>
          <w:b/>
          <w:sz w:val="20"/>
          <w:szCs w:val="20"/>
        </w:rPr>
        <w:t xml:space="preserve">Przez zachowanie </w:t>
      </w:r>
      <w:proofErr w:type="spellStart"/>
      <w:r w:rsidRPr="00573F3C">
        <w:rPr>
          <w:rFonts w:cstheme="minorHAnsi"/>
          <w:b/>
          <w:sz w:val="20"/>
          <w:szCs w:val="20"/>
        </w:rPr>
        <w:t>przemocowe</w:t>
      </w:r>
      <w:proofErr w:type="spellEnd"/>
      <w:r w:rsidRPr="00573F3C">
        <w:rPr>
          <w:rFonts w:cstheme="minorHAnsi"/>
          <w:b/>
          <w:sz w:val="20"/>
          <w:szCs w:val="20"/>
        </w:rPr>
        <w:t xml:space="preserve"> rozumie się:</w:t>
      </w:r>
    </w:p>
    <w:p w:rsidR="00573F3C" w:rsidRPr="00573F3C" w:rsidRDefault="00573F3C" w:rsidP="005C6CA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Powtarzające się dręczenie psychiczne i fizyczne </w:t>
      </w:r>
    </w:p>
    <w:p w:rsidR="00573F3C" w:rsidRPr="00573F3C" w:rsidRDefault="00573F3C" w:rsidP="005C6CA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Ciągłe zastraszanie </w:t>
      </w:r>
    </w:p>
    <w:p w:rsidR="00573F3C" w:rsidRPr="00573F3C" w:rsidRDefault="00573F3C" w:rsidP="005C6CA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Zjawisko „fali” </w:t>
      </w:r>
    </w:p>
    <w:p w:rsidR="00573F3C" w:rsidRPr="00573F3C" w:rsidRDefault="00573F3C" w:rsidP="005C6CA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Powtarzające się pobicia, wyzywania, itp.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 xml:space="preserve">Rozmowa z osobą będącą świadkiem </w:t>
      </w:r>
      <w:r w:rsidRPr="00573F3C">
        <w:rPr>
          <w:rFonts w:cstheme="minorHAnsi"/>
          <w:sz w:val="20"/>
          <w:szCs w:val="20"/>
        </w:rPr>
        <w:t>zdarzenia (dyrektor, nauczyciel, pracownik obsługi, inna osoba dorosła przebywająca na terenie szkoły, zwracająca uwagę na niewłaściwe zachowanie ucznia)– rozmowa bezpośrednio po zaistniałym zachowaniu sprzecznym z przyjętymi zasadami. Rozmowa ma na celu przypomnienie panujących zasad i zwrócenie uwagi no to, że uczeń nie powinien w taki sposób postępować.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Rozmowa z wychowawcą klasy</w:t>
      </w:r>
      <w:r w:rsidRPr="00573F3C">
        <w:rPr>
          <w:rFonts w:cstheme="minorHAnsi"/>
          <w:sz w:val="20"/>
          <w:szCs w:val="20"/>
        </w:rPr>
        <w:t xml:space="preserve"> – następuje po zwróceniu uwagi na niewłaściwe zachowanie innego pracownika szkoły lub ucznia, który był świadkiem danego zdarzenia. Rozmowa ma na celu, podobnie jak wyżej, przypomnienie panujących zasad i zwrócenie uwagi no to, że uczeń nie powinien w taki sposób postępować. Wychowawca informuje ucznia, że jeśli dane zachowanie się powtórzy, zostaną wyciągnięte dalsze konsekwencje.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Rozmowa z dyrektorem szkoły</w:t>
      </w:r>
      <w:r w:rsidRPr="00573F3C">
        <w:rPr>
          <w:rFonts w:cstheme="minorHAnsi"/>
          <w:sz w:val="20"/>
          <w:szCs w:val="20"/>
        </w:rPr>
        <w:t xml:space="preserve"> – ma miejsce wówczas, gdy po rozmowie z wychowawcą klasy, uczeń nadal postępuje niewłaściwie. Dyrektor szkoły w rozmowie informuje o tym, że jeśli dane zachowanie się nadal powtórzy to zostaną wobec ucznia wyciągnięte dalsze konsekwencje.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Upomnienie</w:t>
      </w:r>
      <w:r w:rsidRPr="00573F3C">
        <w:rPr>
          <w:rFonts w:cstheme="minorHAnsi"/>
          <w:sz w:val="20"/>
          <w:szCs w:val="20"/>
        </w:rPr>
        <w:t xml:space="preserve"> – stosuje się, gdy uczeń poważnie naruszył normy i zasady panujące w szkole. Upomnienie nie powoduje natychmiastowego obniżenia oceny z zachowania, lecz ma wpływ na ocenę z zachowania na koniec semestru. Jest odnotowane w dzienniku szkolnym. Upomnienie może udzielić wychowawca lub dyrektor szkoły.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Upomnienie wychowawcy na forum klasy</w:t>
      </w:r>
      <w:r w:rsidRPr="00573F3C">
        <w:rPr>
          <w:rFonts w:cstheme="minorHAnsi"/>
          <w:sz w:val="20"/>
          <w:szCs w:val="20"/>
        </w:rPr>
        <w:t xml:space="preserve"> – Stosowane gdy, upomnienie indywidualne nie  jest skuteczne. Udziela się go w obecności całego zespołu klasowego. Zapisuje się go w dzienniku szkolnym, ma ono wpływ na ocenę z zachowania na koniec semestru.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Upomnienie dyrektora na forum szkoły</w:t>
      </w:r>
      <w:r w:rsidRPr="00573F3C">
        <w:rPr>
          <w:rFonts w:cstheme="minorHAnsi"/>
          <w:sz w:val="20"/>
          <w:szCs w:val="20"/>
        </w:rPr>
        <w:t xml:space="preserve"> – udzielane jest w przypadku czynu o dużej szkodliwości lub w przypadku, gdy upomnienie udzielane przez wychowawcę klasy jest nieskuteczne. Dyrektor przy obecności wszystkich uczniów i pracowników szkoły zwraca uwagę na niewłaściwe zachowanie ucznia, upomina go i dokonuje odpowiedniego wpisu w dzienniku szkolnym. Upomnienie to ma znaczny wpływ na ocenę z zachowania na koniec semestru.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lastRenderedPageBreak/>
        <w:t>Nagana</w:t>
      </w:r>
      <w:r w:rsidRPr="00573F3C">
        <w:rPr>
          <w:rFonts w:cstheme="minorHAnsi"/>
          <w:sz w:val="20"/>
          <w:szCs w:val="20"/>
        </w:rPr>
        <w:t xml:space="preserve"> – nagana skutkuje natychmiastowym obniżeniem oceny z zachowania i odpowiednim wpisem w dzienniku szkolnym. Stosuje się ją w przypadku znacznego złamania reguł i zasad panujących na terenie szkoły, bądź czynu o bardzo dużej szkodliwości. Nagany może udzielić dyrektor bądź wychowawca klasy.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 xml:space="preserve">Upomnienie dyrektora </w:t>
      </w:r>
      <w:r w:rsidRPr="00573F3C">
        <w:rPr>
          <w:rFonts w:cstheme="minorHAnsi"/>
          <w:sz w:val="20"/>
          <w:szCs w:val="20"/>
        </w:rPr>
        <w:t>– udzielane jest w przypadku czynu o dużej szkodliwości lub w przypadku, gdy upomnienie wychowawcy klasy jest nieskuteczne. Dyrektor zwraca uwagę na niewłaściwe zachowanie ucznia, upomina go i dokonuje odpowiedniego wpisu w dzienniku szkolnym. Upomnienie ma wpływ na ocenę z zachowania na koniec semestru.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73F3C">
        <w:rPr>
          <w:rFonts w:cstheme="minorHAnsi"/>
          <w:b/>
          <w:sz w:val="24"/>
          <w:szCs w:val="24"/>
        </w:rPr>
        <w:t>Procedury postępowania w sytuacjach zachowania agresywnego ze strony uczniów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W każdym przypadku, gdy uczeń jest świadkiem wypadku, pobicia, agresywnego zachowania bądź innego zdarzenia sprzecznego z normami i zasadami obowiązującymi na terenie szkoły natychmiast zgłasza zaistnienie danego faktu  najbliżej znajdującą się osobę dorosłą:</w:t>
      </w:r>
    </w:p>
    <w:p w:rsidR="00573F3C" w:rsidRPr="007505BA" w:rsidRDefault="00573F3C" w:rsidP="005C6CA6">
      <w:pPr>
        <w:pStyle w:val="Akapitzlist"/>
        <w:numPr>
          <w:ilvl w:val="1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pracownik szkoły</w:t>
      </w:r>
    </w:p>
    <w:p w:rsidR="00573F3C" w:rsidRPr="007505BA" w:rsidRDefault="00573F3C" w:rsidP="005C6CA6">
      <w:pPr>
        <w:pStyle w:val="Akapitzlist"/>
        <w:numPr>
          <w:ilvl w:val="1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nauczyciel</w:t>
      </w:r>
    </w:p>
    <w:p w:rsidR="00573F3C" w:rsidRPr="007505BA" w:rsidRDefault="00573F3C" w:rsidP="005C6CA6">
      <w:pPr>
        <w:pStyle w:val="Akapitzlist"/>
        <w:numPr>
          <w:ilvl w:val="1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wychowawca</w:t>
      </w:r>
    </w:p>
    <w:p w:rsidR="00573F3C" w:rsidRPr="007505BA" w:rsidRDefault="00573F3C" w:rsidP="005C6CA6">
      <w:pPr>
        <w:pStyle w:val="Akapitzlist"/>
        <w:numPr>
          <w:ilvl w:val="1"/>
          <w:numId w:val="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dyrektor szkoły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W sytuacjach objętych procedurami uczeń ma obowiązek podporządkować się do poleceń  wszystkich pracowników szkoły.</w:t>
      </w:r>
    </w:p>
    <w:p w:rsidR="007505BA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 xml:space="preserve">Procedura zachowania się w przypadku czynu o stosunkowo niskiej szkodliwości (np. celowe popchnięcie, kopnięcie, wyzywanie):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Pracownik szkoły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Zdecydowanie i stanowczo, nie wdając się w dyskusje, całkowite przerwanie negatywnych zachowań sprawcy wobec ofiary. 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Rozdzielenie stron. 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Ustalenie granic: nie dopuszczenie do przejawów agresji wobec siebie jako osoby interweniującej. 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Ocena zagrożenia i podjęcie decyzji o rodzaju interwencji. 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Rozmowa z uczniem – zwrócenie uwagi na jego niewłaściwe zachowanie. </w:t>
      </w:r>
    </w:p>
    <w:p w:rsidR="00573F3C" w:rsidRPr="007505BA" w:rsidRDefault="00573F3C" w:rsidP="005C6CA6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Zgłoszenie zaistniałego zdarzenia wychowawcy klasy.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Wychowawca</w:t>
      </w:r>
    </w:p>
    <w:p w:rsidR="00573F3C" w:rsidRPr="007505BA" w:rsidRDefault="00573F3C" w:rsidP="005C6CA6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Rozmowa z wychowawcą klasy. </w:t>
      </w:r>
    </w:p>
    <w:p w:rsidR="00573F3C" w:rsidRPr="007505BA" w:rsidRDefault="00573F3C" w:rsidP="005C6CA6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Gdy dane zdarzenie powtórzy się więcej niż 3 razy – upomnienie wychowawcy  i odpowiedni zapis w dzienniku szkolnym. </w:t>
      </w:r>
    </w:p>
    <w:p w:rsidR="00573F3C" w:rsidRPr="007505BA" w:rsidRDefault="00573F3C" w:rsidP="005C6CA6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Gdy uczeń nadal nie reaguje na upomnienie – poinformowanie rodziców o zaistniałym fakcie; upomnienie dyrektora szkoły i obniżenie oceny z zachowania. </w:t>
      </w:r>
    </w:p>
    <w:p w:rsidR="007505BA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Procedura zachowania się w przypadku czynu o dużej szkodliwości (np. stworzenie zagrożenia dla życia i zdrowia siebie lub innych, uszkodzenie ciała itp.):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Pracownik szkoły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Zdecydowanie, stanowczo słownie, nie wdając się w dyskusje, całkowite przerwanie negatywnych zachowań sprawcy wobec ofiary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Rozdzielenie stron.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lastRenderedPageBreak/>
        <w:t xml:space="preserve">Ustalenie granic: nie dopuszczenie do przejawów agresji wobec siebie jako osoby interweniującej.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Ocena zagrożenia i podjęcie decyzji o rodzaju dalszej interwencji.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Udzielenie pierwszej pomocy ofierze zdarzenia i zabezpieczenie miejsca zdarzenia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Wezwanie pomocy medycznej w razie konieczności </w:t>
      </w:r>
    </w:p>
    <w:p w:rsidR="00573F3C" w:rsidRPr="007505BA" w:rsidRDefault="00573F3C" w:rsidP="005C6CA6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Wezwanie wychowawcy (w przypadku jego nieobecności dyrektora szkoły lub jego zastępcy) rozpoczęcie procedury wobec sprawcy zdarzenia. </w:t>
      </w:r>
    </w:p>
    <w:p w:rsidR="00573F3C" w:rsidRPr="00573F3C" w:rsidRDefault="00573F3C" w:rsidP="005C6CA6">
      <w:pPr>
        <w:spacing w:after="0"/>
        <w:ind w:left="357" w:hanging="357"/>
        <w:jc w:val="both"/>
        <w:rPr>
          <w:rFonts w:cstheme="minorHAnsi"/>
          <w:sz w:val="20"/>
          <w:szCs w:val="20"/>
        </w:rPr>
      </w:pP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Wychowawca</w:t>
      </w:r>
    </w:p>
    <w:p w:rsidR="00573F3C" w:rsidRPr="007505BA" w:rsidRDefault="00573F3C" w:rsidP="005C6CA6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Powiadomienie dyrekcji o zaistniałym zdarzeniu. </w:t>
      </w:r>
    </w:p>
    <w:p w:rsidR="00573F3C" w:rsidRPr="007505BA" w:rsidRDefault="00573F3C" w:rsidP="005C6CA6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Powiadomienie rodziców sprawcy i ofiary zaistniałego zdarzenia </w:t>
      </w:r>
    </w:p>
    <w:p w:rsidR="00573F3C" w:rsidRPr="007505BA" w:rsidRDefault="00573F3C" w:rsidP="005C6CA6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Rozmowa indywidualna ze sprawcą zdarzenia – poinformowanie go o poważnym naruszeniu obowiązujących zasad, poinformowanie o dalszym toku postępowania.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Dyrektor szkoły</w:t>
      </w:r>
    </w:p>
    <w:p w:rsidR="00573F3C" w:rsidRPr="007505BA" w:rsidRDefault="00573F3C" w:rsidP="005C6CA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Wezwanie rodziców – powiadomienie ich o zaistniałym fakcie. </w:t>
      </w:r>
    </w:p>
    <w:p w:rsidR="00573F3C" w:rsidRPr="007505BA" w:rsidRDefault="00573F3C" w:rsidP="005C6CA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Ustalenie okoliczności zdarzenia – wysłuchanie stron. </w:t>
      </w:r>
    </w:p>
    <w:p w:rsidR="00573F3C" w:rsidRPr="007505BA" w:rsidRDefault="00573F3C" w:rsidP="005C6CA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 przypadku poważnego wykroczenia – wezwanie policji i przeprowadzenie rozmowy z uczniem w obecności rodziców, wychowawcy i dyrektora szkoły. </w:t>
      </w:r>
    </w:p>
    <w:p w:rsidR="00573F3C" w:rsidRPr="007505BA" w:rsidRDefault="00573F3C" w:rsidP="005C6CA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Upomnienie dyrektora szkoły – odpowiedni zapis w dzienniku szkolnym. </w:t>
      </w:r>
    </w:p>
    <w:p w:rsidR="00573F3C" w:rsidRPr="007505BA" w:rsidRDefault="00573F3C" w:rsidP="005C6CA6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Obniżenie oceny z zachowania.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 </w:t>
      </w:r>
    </w:p>
    <w:p w:rsidR="00573F3C" w:rsidRPr="007505BA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7505BA">
        <w:rPr>
          <w:rFonts w:cstheme="minorHAnsi"/>
          <w:b/>
          <w:sz w:val="24"/>
          <w:szCs w:val="24"/>
        </w:rPr>
        <w:t xml:space="preserve">Procedury postępowania w sytuacjach zachowania </w:t>
      </w:r>
      <w:proofErr w:type="spellStart"/>
      <w:r w:rsidRPr="007505BA">
        <w:rPr>
          <w:rFonts w:cstheme="minorHAnsi"/>
          <w:b/>
          <w:sz w:val="24"/>
          <w:szCs w:val="24"/>
        </w:rPr>
        <w:t>przemocowego</w:t>
      </w:r>
      <w:proofErr w:type="spellEnd"/>
      <w:r w:rsidRPr="007505BA">
        <w:rPr>
          <w:rFonts w:cstheme="minorHAnsi"/>
          <w:b/>
          <w:sz w:val="24"/>
          <w:szCs w:val="24"/>
        </w:rPr>
        <w:t xml:space="preserve"> ze strony uczniów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 tym przypadku stosuje się procedury takie jak w przypadku zachowania agresywnego o dużej szkodliwości.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7505BA">
        <w:rPr>
          <w:rFonts w:cstheme="minorHAnsi"/>
          <w:b/>
          <w:sz w:val="24"/>
          <w:szCs w:val="24"/>
        </w:rPr>
        <w:t>Postępowanie w sytuacji agresywnego zachowania pracownika szkoły wobec ucznia (wyzwiska, szarpanie, uderzenia, zniszczenie lub zabranie mienia ucznia – z wyjątkiem przedmiotów niedozwolonych)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Na wniosek ucznia lub pracownika szkoły lub rodzica, dyrekcja szkoły przeprowadza niezwłocznie postępowanie wyjaśniające ze stronami konfliktu. </w:t>
      </w:r>
    </w:p>
    <w:p w:rsidR="00573F3C" w:rsidRPr="007505BA" w:rsidRDefault="00573F3C" w:rsidP="005C6CA6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 przypadku potwierdzenia się zarzutów – podjęcie przez dyrektora szkoły postępowania dyscyplinarnego wobec pracownika – powiadomienie odpowiednich organów zgodnie z Ustawą z dn. 26 stycznia 1982 </w:t>
      </w:r>
      <w:proofErr w:type="spellStart"/>
      <w:r w:rsidRPr="007505BA">
        <w:rPr>
          <w:rFonts w:cstheme="minorHAnsi"/>
          <w:sz w:val="20"/>
          <w:szCs w:val="20"/>
        </w:rPr>
        <w:t>r</w:t>
      </w:r>
      <w:proofErr w:type="spellEnd"/>
      <w:r w:rsidRPr="007505BA">
        <w:rPr>
          <w:rFonts w:cstheme="minorHAnsi"/>
          <w:sz w:val="20"/>
          <w:szCs w:val="20"/>
        </w:rPr>
        <w:t xml:space="preserve"> Karta nauczyciela.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7505BA">
        <w:rPr>
          <w:rFonts w:cstheme="minorHAnsi"/>
          <w:b/>
          <w:sz w:val="24"/>
          <w:szCs w:val="24"/>
        </w:rPr>
        <w:t>Postępowanie w sytuacji posiadania przedmiotów niedozwolonych na terenie szkoły (ostre narzędzia np. nóż, żyletka, kastet itp.)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Wszyscy pracownicy szkoły zobowiązani są do: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Nakłaniania ucznia do oddania niebezpiecznego przedmiotu, (jeżeli uczeń odmawia oddania przedmiotu zabronionego należy go poinformować, ze ma obowiązek oddać niebezpieczny przedmiot do depozytu)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Powiadomienie wychowawcy klasy.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 przypadku dalszej odmowy, uczeń ponosi konsekwencje za złamanie regulaminu szkolnego; - w przypadku, gdy użycie zabronionego przedmiotu może stanowić zagrożenie dla życia lub zdrowia </w:t>
      </w:r>
      <w:r w:rsidRPr="007505BA">
        <w:rPr>
          <w:rFonts w:cstheme="minorHAnsi"/>
          <w:sz w:val="20"/>
          <w:szCs w:val="20"/>
        </w:rPr>
        <w:lastRenderedPageBreak/>
        <w:t xml:space="preserve">natychmiastowe powiadomienie dyrekcji szkoły i podjęcie działania zmierzającego do zapewnienia bezpieczeństwa innym uczniom-  odizolowanie ucznia.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Wezwanie rodziców do szkoły, powiadomienie o konsekwencjach czynu.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Wezwanie policji.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Rewizja przeprowadzona przez policję w obecności rodziców ucznia.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Powiadomienie kuratora sądowego, gdy uczeń jest pod jego opieką. </w:t>
      </w:r>
    </w:p>
    <w:p w:rsidR="00573F3C" w:rsidRPr="007505BA" w:rsidRDefault="00573F3C" w:rsidP="005C6CA6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Obniżenie oceny z zachowania.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7505BA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7505BA">
        <w:rPr>
          <w:rFonts w:cstheme="minorHAnsi"/>
          <w:b/>
          <w:sz w:val="20"/>
          <w:szCs w:val="20"/>
        </w:rPr>
        <w:t>Procedura postępowania w przypadku używania przez ucznia telefonu komórkowego w budynku szkoły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Uczeń nie może używać telefonu komórkowego, jeżeli znajduje się w budynku szkoły. 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Uczeń może używać telefonu komórkowego jedynie poza budynkiem szkoły.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W przypadku używania przez ucznia telefonu komórkowego w budynku szkoły każdy pracownik szkoły ma prawo odebrać uczniowi telefon. Telefon jest przekazywany, wychowawcy klasy lub dyrektorowi do depozytu.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Zatrzymany w depozycie telefon może odebrać jedynie rodzic lub prawny opiekun ucznia.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>Uczeń, któremu odebrano telefon otrzymuje odpowiedni wpis w dzienniku szkolnym.</w:t>
      </w:r>
    </w:p>
    <w:p w:rsidR="00573F3C" w:rsidRPr="007505BA" w:rsidRDefault="00573F3C" w:rsidP="005C6CA6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7505BA">
        <w:rPr>
          <w:rFonts w:cstheme="minorHAnsi"/>
          <w:sz w:val="20"/>
          <w:szCs w:val="20"/>
        </w:rPr>
        <w:t xml:space="preserve">W przypadku gdy uczeń używający telefonu komórkowego w budynku szkoły nie odda go pracownikowi szkoły mimo, że zostanie o to przez niego poproszony, otrzymuje naganę wychowawcy klasy.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C6CA6" w:rsidRPr="00573F3C" w:rsidRDefault="005C6CA6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przypadku zachowania uniemożliwiającego prowadzenie lekcji (wulgarne zachowania w stosunku do rówieśników, nauczyciela, głośne rozmowy, spacery po sali, brak reakcji na polecenia nauczyciela)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C6CA6">
        <w:rPr>
          <w:rFonts w:cstheme="minorHAnsi"/>
          <w:b/>
          <w:sz w:val="20"/>
          <w:szCs w:val="20"/>
        </w:rPr>
        <w:t>Nauczyciel</w:t>
      </w:r>
    </w:p>
    <w:p w:rsidR="00573F3C" w:rsidRPr="005C6CA6" w:rsidRDefault="00573F3C" w:rsidP="005C6CA6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Słowne zwrócenie uwagi na niewłaściwe postępowanie ucznia. </w:t>
      </w:r>
    </w:p>
    <w:p w:rsidR="00573F3C" w:rsidRPr="005C6CA6" w:rsidRDefault="00573F3C" w:rsidP="005C6CA6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Próba uspokojenia sytuacji w klasie. </w:t>
      </w:r>
    </w:p>
    <w:p w:rsidR="00573F3C" w:rsidRPr="005C6CA6" w:rsidRDefault="00573F3C" w:rsidP="005C6CA6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konfliktu między uczniami– rozdzielenie stron. </w:t>
      </w:r>
    </w:p>
    <w:p w:rsidR="00573F3C" w:rsidRPr="005C6CA6" w:rsidRDefault="00573F3C" w:rsidP="005C6CA6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barku reakcji ze strony uczniów - poinformowanie o dalszych konsekwencjach. </w:t>
      </w:r>
    </w:p>
    <w:p w:rsidR="00573F3C" w:rsidRPr="005C6CA6" w:rsidRDefault="00573F3C" w:rsidP="005C6CA6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Powiadomienie wychowawcy klasy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C6CA6">
        <w:rPr>
          <w:rFonts w:cstheme="minorHAnsi"/>
          <w:b/>
          <w:sz w:val="20"/>
          <w:szCs w:val="20"/>
        </w:rPr>
        <w:t>Wychowawca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Rozmowa wychowawcy klasy, zwrócenie uwagi na niewłaściwe zachowanie i dalsze konsekwencje 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powtórzenia się zachowania lub czynu o dużej szkodliwości – upomnienie, sporządzenie odpowiedniej adnotacji w dzienniku szkolnym. 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każdym przypadku, powiadomienie rodziców (prawnych opiekunów). 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braku reakcji na interwencję nauczyciela i wychowawcy, powiadomienie dyrekcji szkoły. 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Obniżenie oceny z zachowania. </w:t>
      </w:r>
    </w:p>
    <w:p w:rsidR="00573F3C" w:rsidRPr="005C6CA6" w:rsidRDefault="00573F3C" w:rsidP="005C6CA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Konsekwencje: zgodne ze statutem szkoły.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sytuacji naruszenia nietykalności osobistej nauczyciela lub pracownika szkoły (obelżywe wyzwiska, groźby, opluwanie, przyczepianie karteczek, rzucanie przedmiotami, agresja fizyczna, zabranie przedmiotu należącego do nauczyciela lub pracownika szkoły)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Powiadomienie wychowawcy, dyrekcji, rodziców i ew. kuratora sądowego. </w:t>
      </w:r>
    </w:p>
    <w:p w:rsidR="00573F3C" w:rsidRPr="005C6CA6" w:rsidRDefault="00573F3C" w:rsidP="005C6CA6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Przeprowadzenie rozmowy przez dyrektora szkoły ze sprawcą. </w:t>
      </w:r>
    </w:p>
    <w:p w:rsidR="00573F3C" w:rsidRPr="005C6CA6" w:rsidRDefault="00573F3C" w:rsidP="005C6CA6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lastRenderedPageBreak/>
        <w:t xml:space="preserve">Powiadomienie policji i sądu rodzinnego. </w:t>
      </w:r>
    </w:p>
    <w:p w:rsidR="00573F3C" w:rsidRPr="005C6CA6" w:rsidRDefault="00573F3C" w:rsidP="005C6CA6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Obniżenie oceny z zachowania oraz odpowiedni wpis do dziennika.  </w:t>
      </w:r>
    </w:p>
    <w:p w:rsidR="00573F3C" w:rsidRPr="005C6CA6" w:rsidRDefault="00573F3C" w:rsidP="005C6CA6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Nagana dyrektora szkoły.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C6CA6" w:rsidRPr="00573F3C" w:rsidRDefault="005C6CA6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sytuacji stwierdzenia dewastacji mienia szkolnego i cudzej własności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Interwencja– powstrzymanie sprawców.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braku możliwości ustalenia sprawcy/sprawców, rozmowa z wszystkimi osobami mogącymi się znajdować w miejscu zdarzenia, podjęcie czynności mających na celu ustalenie sprawcy/sprawców.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Wezwanie rodziców.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dużej szkody obligatoryjne wezwanie policji.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Wszczęcie procedur prawnych mających na celu wyciągnięcie konsekwencji materialnych wobec rodziców sprawców lub odpracowanie szkody. </w:t>
      </w:r>
    </w:p>
    <w:p w:rsidR="00573F3C" w:rsidRPr="005C6CA6" w:rsidRDefault="00573F3C" w:rsidP="005C6CA6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Obniżenie oceny z zachowania.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442" w:hanging="442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W przypadku uzyskania informacji, że uczeń, który nie ukończył 18 lat, używa alkoholu lub innych środków w celu wprowadzenia się w stan odurzenia, uprawia nierząd, bądź przejawia inne zachowania świadczące o demoralizacji, nauczyciel powinien podjąć następujące kroki: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Przekazać uzyskaną informację wychowawcy klasy.</w:t>
      </w:r>
    </w:p>
    <w:p w:rsidR="00573F3C" w:rsidRPr="005C6CA6" w:rsidRDefault="00573F3C" w:rsidP="005C6CA6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Wychowawca informuje o fakcie  dyrektora szkoły.</w:t>
      </w:r>
    </w:p>
    <w:p w:rsidR="00573F3C" w:rsidRPr="005C6CA6" w:rsidRDefault="00573F3C" w:rsidP="005C6CA6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Wychowawca wzywa do szkoły rodziców (prawnych opiekunów) ucznia i przekazuje im uzyskaną informację. Przeprowadza rozmowę z rodzicami oraz 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573F3C" w:rsidRPr="005C6CA6" w:rsidRDefault="00573F3C" w:rsidP="005C6CA6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Jeżeli rodzice odmawiają współpracy lub nie stawiają się do szkoły, a nadal z wiarygodnych źródeł napływają informacje o przejawach demoralizacji ich dziecka, dyrektor szkoły pisemnie powiadamia o zaistniałej sytuacji sąd rodzinny lub policję (specjalistę ds. nieletnich).</w:t>
      </w:r>
    </w:p>
    <w:p w:rsidR="00573F3C" w:rsidRPr="005C6CA6" w:rsidRDefault="00573F3C" w:rsidP="005C6CA6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Podobnie, w sytuacji gdy, szkoła  wykorzysta wszystkie dostępne jej środki oddziaływań wychowawczych, (rozmowa z rodzicami, ostrzeżenie ucznia, spotkania z pedagogiem, psychologiem, itp.), a ich zastosowanie nie przynosi oczekiwanych rezultatów, dyrektor szkoły powiadamia sąd rodzinny lub policję. Dalszy tok postępowania leży w kompetencji tych instytucji.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W przypadku, gdy nauczyciel podejrzewa, że na terenie szkoły znajduje się uczeń będący pod wpływem alkoholu  lub narkotyków powinien podjąć następujące kroki: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Powiadamia o swoich przypuszczeniach wychowawcę klasy.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 razie konieczności odizolowuje ucznia od reszty klasy, ale ze względów bezpieczeństwa nie pozostawia go samego; stwarza warunki, w których nie będzie zagrożone jego życie ani zdrowie.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 sytuacji zagrożenia zdrowia lub życia udziela  pierwszej pomocy, wzywa pogotowie ratunkowe.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Zawiadamia o tym fakcie dyrektora szkoły oraz rodziców/opiekunów, których zobowiązuje do niezwłocznego odebrania ucznia ze szkoły. 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lastRenderedPageBreak/>
        <w:t xml:space="preserve">Wychowawca wzywa do szkoły rodziców (prawnych opiekunów) ucznia i przekazuje im uzyskaną informację. Przeprowadza rozmowę z rodzicami oraz z uczniem, w ich obecności. 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Dyrektor szkoły zawiadamia najbliższą jednostkę policji, gdy rodzice ucznia będącego pod wpływem alkoholu odmawiają przyjścia do szkoły, a jest on agresywny, bądź swoim zachowaniem daje powód do zgorszenia albo zagraża życiu lub zdrowiu innych osób. </w:t>
      </w:r>
    </w:p>
    <w:p w:rsidR="00573F3C" w:rsidRPr="005C6CA6" w:rsidRDefault="00573F3C" w:rsidP="005C6CA6">
      <w:pPr>
        <w:pStyle w:val="Akapitzlist"/>
        <w:numPr>
          <w:ilvl w:val="1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stwierdzenia stanu nietrzeźwości, policja ma możliwość przewiezienia ucznia do izby wytrzeźwień,  na czas niezbędny do wytrzeźwienia (maksymalnie do 24 godzin). O fakcie umieszczenia zawiadamia się rodziców/opiekunów oraz sąd rodzinny jeśli uczeń nie ukończył 18 lat. 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Jeżeli powtarzają się przypadki, w których uczeń (przed ukończeniem 18 lat) znajduje się pod wpływem alkoholu lub narkotyków na terenie szkoły, to dyrektor szkoły ma obowiązek powiadomienia o tym policji (specjalisty ds. nieletnich) lub sądu rodzinnego.</w:t>
      </w:r>
    </w:p>
    <w:p w:rsidR="00573F3C" w:rsidRPr="005C6CA6" w:rsidRDefault="00573F3C" w:rsidP="005C6CA6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 każdym tego typu przypadku uczeń otrzymuje naganę.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W przypadku, gdy nauczyciel znajduje na terenie szkoły substancję przypominającą wyglądem narkotyk powinien podjąć następujące kroki: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Nauczyciel zachowując środki ostrożności, w obecności drugiej osoby zabezpiecza substancję przed dostępem do niej osób niepowołanych oraz ewentualnym jej zniszczeniem do czasu przyjazdu policji, próbuje (o ile to jest możliwe w zakresie działań pedagogicznych) ustalić, do kogo znaleziona substancja należy. </w:t>
      </w:r>
    </w:p>
    <w:p w:rsidR="00573F3C" w:rsidRPr="005C6CA6" w:rsidRDefault="00573F3C" w:rsidP="005C6CA6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O zaistniałym fakcie informuje dyrektora szkoły, który ma obowiązek wezwać policję </w:t>
      </w:r>
    </w:p>
    <w:p w:rsidR="00573F3C" w:rsidRPr="005C6CA6" w:rsidRDefault="00573F3C" w:rsidP="005C6CA6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 przyjeździe policji niezwłocznie przekazuje zabezpieczoną substancję i przekazuje informacje dotyczące szczegółów zdarzenia.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przypadku podejrzenia, że uczeń posiada przy sobie substancje przypominające narkotyk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Powiadomienie dyrekcji szkoły.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Nauczyciel w obecności innej osoby (wychowawcy, dyrekcji) ma prawo zażądać, aby uczeń przekazał mu podejrzaną substancję, pokazał zawartość torby itp. Nauczycielowi nie wolno (nie ma prawa) samodzielnie przeszukać odzieży ani torby ucznia – jest to czynność zastrzeżona dla policji.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oddania nauczycielowi przez ucznia podejrzanej substancji, szkoła przekazuje ją niezwłocznie policji.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Powiadomienie o zaistniałym fakcie rodziców/prawnych opiekunów ucznia i wezwanie do natychmiastowego stawiennictwa w szkole lub miejscu przebywania ucznia.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przypadku, gdy uczeń odmawia oddania substancji – policja w obecności rodziców ucznia przeprowadza rewizję.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Wychowawca i dyrektor szkoły przeprowadzają rozmowę z uczniem i jego rodzicami.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Udzielnie uczniowi nagany i obniżenie oceny z zachowania. </w:t>
      </w:r>
    </w:p>
    <w:p w:rsidR="00573F3C" w:rsidRPr="005C6CA6" w:rsidRDefault="00573F3C" w:rsidP="005C6CA6">
      <w:pPr>
        <w:pStyle w:val="Akapitzlist"/>
        <w:numPr>
          <w:ilvl w:val="0"/>
          <w:numId w:val="37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Z przebiegu sytuacji sporządza się notatkę służbową.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C6CA6" w:rsidRPr="00573F3C" w:rsidRDefault="005C6CA6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przypadku stwierdzenia palenia tytoniu przez ucznia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Zgłoszenie faktu wychowawcy klasy. </w:t>
      </w:r>
    </w:p>
    <w:p w:rsidR="00573F3C" w:rsidRPr="005C6CA6" w:rsidRDefault="00573F3C" w:rsidP="005C6CA6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Wychowawca powiadamia o fakcie rodziców/prawnych opiekunów ucznia oraz dyrekcję. </w:t>
      </w:r>
    </w:p>
    <w:p w:rsidR="00573F3C" w:rsidRPr="005C6CA6" w:rsidRDefault="00573F3C" w:rsidP="005C6CA6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lastRenderedPageBreak/>
        <w:t xml:space="preserve">Rozmowa dyscyplinująca i profilaktyczna – powiadomienie ucznia w obecności rodziców o konsekwencjach zdrowotnych i prawnych palenia przez osoby niepełnoletnie. </w:t>
      </w:r>
    </w:p>
    <w:p w:rsidR="00573F3C" w:rsidRPr="005C6CA6" w:rsidRDefault="00573F3C" w:rsidP="005C6CA6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Udzielenie upomnienia i odpowiedni zapis w dzienniku szkolnym. </w:t>
      </w:r>
    </w:p>
    <w:p w:rsid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C6CA6" w:rsidRPr="00573F3C" w:rsidRDefault="005C6CA6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454" w:hanging="454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Postępowanie w sytuacji wagarów ucznia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nieusprawiedliwionej nieobecności ucznia, wychowawca telefoniczne powiadamia rodziców/prawnych opiekunów ucznia o nieobecności – ustalenie przyczyny nieobecności.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przypadku, gdy rodzic zapomniał o usprawiedliwieniu – wychowawca na wniosek rodzica usprawiedliwia nieobecność ucznia.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przypadku, gdy rodzic nie wiedział o nieobecności ucznia – wychowawca wpisuje w dzienniku szkolnym nieobecność nieusprawiedliwioną.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zdiagnozowania wagarów ucznia wychowawca przeprowadza rozmowę z uczniem, informuje o konsekwencjach, jeśli dany czyn będzie się powtarzał.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Udzielenie upomnienia oraz sporządzenie odpowiedniego zapisu w dzienniku szkolnym.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braku informacji ze strony rodziców o nieobecności ucznia dłuższej niż tydzień wychowawca zobowiązany jest do kontaktu z rodzicami ucznia i ustalenia przyczyny nieobecności.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przypadku, gdy niemożliwe jest nawiązania telefonicznego kontaktu z rodzicami ucznia – po dwóch tygodniach nieobecności dyrektor szkoły wysyła pisemne zawiadomienia do rodziców/prawnych opiekunów o absencji ucznia i nierealizowaniu przez niego obowiązku szkolnego lub obowiązku nauki.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niereagowania prawnych opiekunów/rodziców na przedłużające się wagary, wizyta wychowawcy w domu ucznia.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 przypadku dalszego braku reakcji prawnych opiekunów/rodziców ucznia wszczęcie postępowania administracyjnego i administracyjna egzekucja realizacji obowiązku szkolnego przez organ prowadzący </w:t>
      </w:r>
    </w:p>
    <w:p w:rsidR="00573F3C" w:rsidRPr="005C6CA6" w:rsidRDefault="00573F3C" w:rsidP="005C6CA6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Dalsze postępowanie leży w gestii organu prowadzącego</w:t>
      </w:r>
      <w:r w:rsidR="005C6CA6">
        <w:rPr>
          <w:rFonts w:cstheme="minorHAnsi"/>
          <w:sz w:val="20"/>
          <w:szCs w:val="20"/>
        </w:rPr>
        <w:t>.</w:t>
      </w:r>
      <w:r w:rsidRPr="005C6CA6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Procedura postępowania. Sytuacja – wypadek w szkole lub na terenie szkoły.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Udzielenie pierwszej pomocy w zależności od potrzeb (np. unieruchomienie kończyny, założenie opaski uciskowej, sztuczne oddychanie).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Wezwanie lekarza lub karetki pogotowia (w zależności od potrzeby).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Zawiadomienie rodziców o wypadku.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Obserwacja poszkodowanego do momentu przyjazdu karetki pogotowia.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Poinformowanie dyrektora szkoły o zaistniałym wypadku. </w:t>
      </w:r>
    </w:p>
    <w:p w:rsidR="00573F3C" w:rsidRPr="005C6CA6" w:rsidRDefault="00573F3C" w:rsidP="005C6CA6">
      <w:pPr>
        <w:pStyle w:val="Akapitzlist"/>
        <w:numPr>
          <w:ilvl w:val="0"/>
          <w:numId w:val="4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Dalsze postępowanie prowadzi dyrektor szkoły zgodnie z wytycznymi Rozporządzenia Ministra Edukacji Narodowej i Sportu z dn. 31.12.2002 r. w sprawie bezpieczeństwa i higieny w publicznych i niepublicznych szkołach i placówkach.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2"/>
          <w:numId w:val="5"/>
        </w:numPr>
        <w:spacing w:after="0"/>
        <w:ind w:left="357" w:hanging="357"/>
        <w:jc w:val="both"/>
        <w:rPr>
          <w:rFonts w:cstheme="minorHAnsi"/>
          <w:b/>
          <w:sz w:val="24"/>
          <w:szCs w:val="24"/>
        </w:rPr>
      </w:pPr>
      <w:r w:rsidRPr="005C6CA6">
        <w:rPr>
          <w:rFonts w:cstheme="minorHAnsi"/>
          <w:b/>
          <w:sz w:val="24"/>
          <w:szCs w:val="24"/>
        </w:rPr>
        <w:t>Procedura postępowania w przypadku kradzieży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Rozmowa wychowawcy z uczniem celem ustalenia przyczyn kradzieży.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Poinformowanie dyrektora szkoły o zaistniałej sytuacji.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Wezwanie do szkoły rodziców ucznia i przekazanie im informacji.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Sporządzenie zapisu w dzienniku szkolnym.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Zobowiązanie ucznia do oddania skradzionej rzeczy ewentualnie pokrycie kosztów skradzionego przedmiotu.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lastRenderedPageBreak/>
        <w:t xml:space="preserve">W przypadku odmowy współpracy przez ucznia i rodziców powiadomienie policji. </w:t>
      </w:r>
    </w:p>
    <w:p w:rsidR="00573F3C" w:rsidRPr="005C6CA6" w:rsidRDefault="00573F3C" w:rsidP="005C6CA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 xml:space="preserve">Dalszy tok postępowania prowadzi policja.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C6CA6" w:rsidRDefault="00573F3C" w:rsidP="005C6CA6">
      <w:pPr>
        <w:spacing w:after="0"/>
        <w:jc w:val="both"/>
        <w:rPr>
          <w:rFonts w:cstheme="minorHAnsi"/>
          <w:b/>
          <w:sz w:val="20"/>
          <w:szCs w:val="20"/>
        </w:rPr>
      </w:pPr>
      <w:r w:rsidRPr="005C6CA6">
        <w:rPr>
          <w:rFonts w:cstheme="minorHAnsi"/>
          <w:b/>
          <w:sz w:val="20"/>
          <w:szCs w:val="20"/>
        </w:rPr>
        <w:t>UWAGA: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Zgodnie z przepisami ustawy o przeciwdziałaniu narkomanii - w Polsce karalne jest:</w:t>
      </w:r>
    </w:p>
    <w:p w:rsidR="00573F3C" w:rsidRPr="005C6CA6" w:rsidRDefault="00573F3C" w:rsidP="005C6CA6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posiadanie każdej ilości środków odurzających lub substancji psychotropowych;</w:t>
      </w:r>
    </w:p>
    <w:p w:rsidR="00573F3C" w:rsidRPr="005C6CA6" w:rsidRDefault="00573F3C" w:rsidP="005C6CA6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wprowadzanie do obrotu środków odurzających;</w:t>
      </w:r>
    </w:p>
    <w:p w:rsidR="00573F3C" w:rsidRPr="005C6CA6" w:rsidRDefault="00573F3C" w:rsidP="005C6CA6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udzielanie innej osobie, ułatwianie lub umożliwianie ich użycia oraz nakłanianie do użycia;</w:t>
      </w:r>
    </w:p>
    <w:p w:rsidR="00573F3C" w:rsidRPr="005C6CA6" w:rsidRDefault="00573F3C" w:rsidP="005C6CA6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5C6CA6">
        <w:rPr>
          <w:rFonts w:cstheme="minorHAnsi"/>
          <w:sz w:val="20"/>
          <w:szCs w:val="20"/>
        </w:rPr>
        <w:t>wytwarzanie i przetwarzanie środków odurzających.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Każde z wymienionych zachowań jest czynem karalnym w rozumieniu przepisów ustawy o postępowaniu w sprawach nieletnich, jeśli sprawcą jest uczeń, który ukończył 13 lat a nie ukończył 17 lat.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Jeżeli przestępstwo ma miejsce na terenie szkoły, należy wezwać policję.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 (art. 4 </w:t>
      </w:r>
      <w:proofErr w:type="spellStart"/>
      <w:r w:rsidRPr="00573F3C">
        <w:rPr>
          <w:rFonts w:cstheme="minorHAnsi"/>
          <w:sz w:val="20"/>
          <w:szCs w:val="20"/>
        </w:rPr>
        <w:t>Upn</w:t>
      </w:r>
      <w:proofErr w:type="spellEnd"/>
      <w:r w:rsidRPr="00573F3C">
        <w:rPr>
          <w:rFonts w:cstheme="minorHAnsi"/>
          <w:sz w:val="20"/>
          <w:szCs w:val="20"/>
        </w:rPr>
        <w:t xml:space="preserve"> i art. 304 </w:t>
      </w:r>
      <w:proofErr w:type="spellStart"/>
      <w:r w:rsidRPr="00573F3C">
        <w:rPr>
          <w:rFonts w:cstheme="minorHAnsi"/>
          <w:sz w:val="20"/>
          <w:szCs w:val="20"/>
        </w:rPr>
        <w:t>Kpk</w:t>
      </w:r>
      <w:proofErr w:type="spellEnd"/>
      <w:r w:rsidRPr="00573F3C">
        <w:rPr>
          <w:rFonts w:cstheme="minorHAnsi"/>
          <w:sz w:val="20"/>
          <w:szCs w:val="20"/>
        </w:rPr>
        <w:t>)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W przypadku znalezienia na terenie szkoły broni, materiałów wybuchowych, innych niebezpiecznych substancji lub przedmiotów, należy zapewnić bezpieczeństwo przebywającym na terenie szkoły osobom, uniemożliwić dostęp osób postronnych do tych przedmiotów i wezwać policję - tel.2296997 lub 112.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>O obowiązujących procedurach w sytuacjach zagrożenia szkoła informuje rodziców na spotkaniach z rodzicami. Powyższe procedury są dostępne w pokoju nauczycielskim szkoły oraz publikowane są w serwisie internetowym szkoły.</w:t>
      </w: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  <w:r w:rsidRPr="00573F3C">
        <w:rPr>
          <w:rFonts w:cstheme="minorHAnsi"/>
          <w:sz w:val="20"/>
          <w:szCs w:val="20"/>
        </w:rPr>
        <w:t xml:space="preserve">  </w:t>
      </w:r>
    </w:p>
    <w:p w:rsidR="007B43E1" w:rsidRPr="00573F3C" w:rsidRDefault="007B43E1" w:rsidP="005C6CA6">
      <w:pPr>
        <w:spacing w:after="0"/>
        <w:jc w:val="both"/>
        <w:rPr>
          <w:rFonts w:cstheme="minorHAnsi"/>
          <w:sz w:val="20"/>
          <w:szCs w:val="20"/>
        </w:rPr>
      </w:pPr>
    </w:p>
    <w:p w:rsidR="00573F3C" w:rsidRPr="00573F3C" w:rsidRDefault="00573F3C" w:rsidP="005C6CA6">
      <w:pPr>
        <w:spacing w:after="0"/>
        <w:jc w:val="both"/>
        <w:rPr>
          <w:rFonts w:cstheme="minorHAnsi"/>
          <w:sz w:val="20"/>
          <w:szCs w:val="20"/>
        </w:rPr>
      </w:pPr>
    </w:p>
    <w:sectPr w:rsidR="00573F3C" w:rsidRPr="00573F3C" w:rsidSect="007B4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AF" w:rsidRDefault="00321CAF" w:rsidP="005C6CA6">
      <w:pPr>
        <w:spacing w:after="0" w:line="240" w:lineRule="auto"/>
      </w:pPr>
      <w:r>
        <w:separator/>
      </w:r>
    </w:p>
  </w:endnote>
  <w:endnote w:type="continuationSeparator" w:id="0">
    <w:p w:rsidR="00321CAF" w:rsidRDefault="00321CAF" w:rsidP="005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AF" w:rsidRDefault="00321CAF" w:rsidP="005C6CA6">
      <w:pPr>
        <w:spacing w:after="0" w:line="240" w:lineRule="auto"/>
      </w:pPr>
      <w:r>
        <w:separator/>
      </w:r>
    </w:p>
  </w:footnote>
  <w:footnote w:type="continuationSeparator" w:id="0">
    <w:p w:rsidR="00321CAF" w:rsidRDefault="00321CAF" w:rsidP="005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A6" w:rsidRDefault="005C6CA6" w:rsidP="005C6CA6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AB8"/>
    <w:multiLevelType w:val="hybridMultilevel"/>
    <w:tmpl w:val="7654D0D0"/>
    <w:lvl w:ilvl="0" w:tplc="1F682BC4">
      <w:start w:val="7"/>
      <w:numFmt w:val="bullet"/>
      <w:lvlText w:val="•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833"/>
    <w:multiLevelType w:val="hybridMultilevel"/>
    <w:tmpl w:val="ADA0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60C"/>
    <w:multiLevelType w:val="hybridMultilevel"/>
    <w:tmpl w:val="6A14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3A49"/>
    <w:multiLevelType w:val="hybridMultilevel"/>
    <w:tmpl w:val="A67C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7131"/>
    <w:multiLevelType w:val="hybridMultilevel"/>
    <w:tmpl w:val="5EDC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7446"/>
    <w:multiLevelType w:val="hybridMultilevel"/>
    <w:tmpl w:val="DD2A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502"/>
    <w:multiLevelType w:val="hybridMultilevel"/>
    <w:tmpl w:val="0E288FE8"/>
    <w:lvl w:ilvl="0" w:tplc="C1CC2AD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35625DC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771"/>
    <w:multiLevelType w:val="hybridMultilevel"/>
    <w:tmpl w:val="3C029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3BA5"/>
    <w:multiLevelType w:val="hybridMultilevel"/>
    <w:tmpl w:val="B5F4C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7DD"/>
    <w:multiLevelType w:val="hybridMultilevel"/>
    <w:tmpl w:val="D3646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0D3"/>
    <w:multiLevelType w:val="hybridMultilevel"/>
    <w:tmpl w:val="D180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77720"/>
    <w:multiLevelType w:val="hybridMultilevel"/>
    <w:tmpl w:val="C374C1F6"/>
    <w:lvl w:ilvl="0" w:tplc="587E6E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51F0"/>
    <w:multiLevelType w:val="hybridMultilevel"/>
    <w:tmpl w:val="54DCD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2F34"/>
    <w:multiLevelType w:val="hybridMultilevel"/>
    <w:tmpl w:val="BBF63CE6"/>
    <w:lvl w:ilvl="0" w:tplc="05C0D5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7AED"/>
    <w:multiLevelType w:val="hybridMultilevel"/>
    <w:tmpl w:val="3E30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4A35"/>
    <w:multiLevelType w:val="hybridMultilevel"/>
    <w:tmpl w:val="D3A614D2"/>
    <w:lvl w:ilvl="0" w:tplc="AFCCCC5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D75B3"/>
    <w:multiLevelType w:val="hybridMultilevel"/>
    <w:tmpl w:val="6F90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A35"/>
    <w:multiLevelType w:val="hybridMultilevel"/>
    <w:tmpl w:val="E64CA7D2"/>
    <w:lvl w:ilvl="0" w:tplc="E4788D5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614B"/>
    <w:multiLevelType w:val="hybridMultilevel"/>
    <w:tmpl w:val="8BB6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790" w:hanging="71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6235D"/>
    <w:multiLevelType w:val="hybridMultilevel"/>
    <w:tmpl w:val="C5607820"/>
    <w:lvl w:ilvl="0" w:tplc="153636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10E32"/>
    <w:multiLevelType w:val="hybridMultilevel"/>
    <w:tmpl w:val="93F2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127C3"/>
    <w:multiLevelType w:val="hybridMultilevel"/>
    <w:tmpl w:val="3AE4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07787"/>
    <w:multiLevelType w:val="hybridMultilevel"/>
    <w:tmpl w:val="D2606974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B7258"/>
    <w:multiLevelType w:val="hybridMultilevel"/>
    <w:tmpl w:val="D842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784"/>
    <w:multiLevelType w:val="hybridMultilevel"/>
    <w:tmpl w:val="5A2CBD42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C7A65"/>
    <w:multiLevelType w:val="hybridMultilevel"/>
    <w:tmpl w:val="A29CD880"/>
    <w:lvl w:ilvl="0" w:tplc="4E50E54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65EE5"/>
    <w:multiLevelType w:val="hybridMultilevel"/>
    <w:tmpl w:val="6438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D705A"/>
    <w:multiLevelType w:val="hybridMultilevel"/>
    <w:tmpl w:val="9DB6D0DE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D373F"/>
    <w:multiLevelType w:val="hybridMultilevel"/>
    <w:tmpl w:val="63A42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B45574"/>
    <w:multiLevelType w:val="hybridMultilevel"/>
    <w:tmpl w:val="1F66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09EB"/>
    <w:multiLevelType w:val="hybridMultilevel"/>
    <w:tmpl w:val="76EC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293C"/>
    <w:multiLevelType w:val="hybridMultilevel"/>
    <w:tmpl w:val="38E6204A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C676C"/>
    <w:multiLevelType w:val="hybridMultilevel"/>
    <w:tmpl w:val="CEF4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45493"/>
    <w:multiLevelType w:val="hybridMultilevel"/>
    <w:tmpl w:val="1136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FE83778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49531F"/>
    <w:multiLevelType w:val="hybridMultilevel"/>
    <w:tmpl w:val="17F8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A6465"/>
    <w:multiLevelType w:val="hybridMultilevel"/>
    <w:tmpl w:val="652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32A4"/>
    <w:multiLevelType w:val="hybridMultilevel"/>
    <w:tmpl w:val="28E8CCC4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8285D"/>
    <w:multiLevelType w:val="hybridMultilevel"/>
    <w:tmpl w:val="868632F0"/>
    <w:lvl w:ilvl="0" w:tplc="3212279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4381F"/>
    <w:multiLevelType w:val="hybridMultilevel"/>
    <w:tmpl w:val="760E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F6C27"/>
    <w:multiLevelType w:val="hybridMultilevel"/>
    <w:tmpl w:val="51767D4E"/>
    <w:lvl w:ilvl="0" w:tplc="1EF635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83254"/>
    <w:multiLevelType w:val="hybridMultilevel"/>
    <w:tmpl w:val="FA1C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3259E"/>
    <w:multiLevelType w:val="hybridMultilevel"/>
    <w:tmpl w:val="96B41F70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B6206"/>
    <w:multiLevelType w:val="hybridMultilevel"/>
    <w:tmpl w:val="013241D4"/>
    <w:lvl w:ilvl="0" w:tplc="2362B3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05843"/>
    <w:multiLevelType w:val="hybridMultilevel"/>
    <w:tmpl w:val="9796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15E0"/>
    <w:multiLevelType w:val="hybridMultilevel"/>
    <w:tmpl w:val="2690C64E"/>
    <w:lvl w:ilvl="0" w:tplc="A52AA4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B4275"/>
    <w:multiLevelType w:val="hybridMultilevel"/>
    <w:tmpl w:val="D97E3572"/>
    <w:lvl w:ilvl="0" w:tplc="6F3A7396">
      <w:start w:val="1"/>
      <w:numFmt w:val="upperRoman"/>
      <w:lvlText w:val="%1."/>
      <w:lvlJc w:val="left"/>
      <w:pPr>
        <w:ind w:left="1360" w:hanging="10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573FB"/>
    <w:multiLevelType w:val="hybridMultilevel"/>
    <w:tmpl w:val="BE740312"/>
    <w:lvl w:ilvl="0" w:tplc="E39092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2"/>
  </w:num>
  <w:num w:numId="4">
    <w:abstractNumId w:val="45"/>
  </w:num>
  <w:num w:numId="5">
    <w:abstractNumId w:val="33"/>
  </w:num>
  <w:num w:numId="6">
    <w:abstractNumId w:val="28"/>
  </w:num>
  <w:num w:numId="7">
    <w:abstractNumId w:val="4"/>
  </w:num>
  <w:num w:numId="8">
    <w:abstractNumId w:val="40"/>
  </w:num>
  <w:num w:numId="9">
    <w:abstractNumId w:val="18"/>
  </w:num>
  <w:num w:numId="10">
    <w:abstractNumId w:val="20"/>
  </w:num>
  <w:num w:numId="11">
    <w:abstractNumId w:val="37"/>
  </w:num>
  <w:num w:numId="12">
    <w:abstractNumId w:val="23"/>
  </w:num>
  <w:num w:numId="13">
    <w:abstractNumId w:val="26"/>
  </w:num>
  <w:num w:numId="14">
    <w:abstractNumId w:val="25"/>
  </w:num>
  <w:num w:numId="15">
    <w:abstractNumId w:val="21"/>
  </w:num>
  <w:num w:numId="16">
    <w:abstractNumId w:val="32"/>
  </w:num>
  <w:num w:numId="17">
    <w:abstractNumId w:val="30"/>
  </w:num>
  <w:num w:numId="18">
    <w:abstractNumId w:val="44"/>
  </w:num>
  <w:num w:numId="19">
    <w:abstractNumId w:val="10"/>
  </w:num>
  <w:num w:numId="20">
    <w:abstractNumId w:val="42"/>
  </w:num>
  <w:num w:numId="21">
    <w:abstractNumId w:val="35"/>
  </w:num>
  <w:num w:numId="22">
    <w:abstractNumId w:val="11"/>
  </w:num>
  <w:num w:numId="23">
    <w:abstractNumId w:val="29"/>
  </w:num>
  <w:num w:numId="24">
    <w:abstractNumId w:val="13"/>
  </w:num>
  <w:num w:numId="25">
    <w:abstractNumId w:val="2"/>
  </w:num>
  <w:num w:numId="26">
    <w:abstractNumId w:val="8"/>
  </w:num>
  <w:num w:numId="27">
    <w:abstractNumId w:val="19"/>
  </w:num>
  <w:num w:numId="28">
    <w:abstractNumId w:val="1"/>
  </w:num>
  <w:num w:numId="29">
    <w:abstractNumId w:val="17"/>
  </w:num>
  <w:num w:numId="30">
    <w:abstractNumId w:val="38"/>
  </w:num>
  <w:num w:numId="31">
    <w:abstractNumId w:val="15"/>
  </w:num>
  <w:num w:numId="32">
    <w:abstractNumId w:val="3"/>
  </w:num>
  <w:num w:numId="33">
    <w:abstractNumId w:val="6"/>
  </w:num>
  <w:num w:numId="34">
    <w:abstractNumId w:val="7"/>
  </w:num>
  <w:num w:numId="35">
    <w:abstractNumId w:val="36"/>
  </w:num>
  <w:num w:numId="36">
    <w:abstractNumId w:val="41"/>
  </w:num>
  <w:num w:numId="37">
    <w:abstractNumId w:val="22"/>
  </w:num>
  <w:num w:numId="38">
    <w:abstractNumId w:val="16"/>
  </w:num>
  <w:num w:numId="39">
    <w:abstractNumId w:val="27"/>
  </w:num>
  <w:num w:numId="40">
    <w:abstractNumId w:val="34"/>
  </w:num>
  <w:num w:numId="41">
    <w:abstractNumId w:val="24"/>
  </w:num>
  <w:num w:numId="42">
    <w:abstractNumId w:val="43"/>
  </w:num>
  <w:num w:numId="43">
    <w:abstractNumId w:val="31"/>
  </w:num>
  <w:num w:numId="44">
    <w:abstractNumId w:val="5"/>
  </w:num>
  <w:num w:numId="45">
    <w:abstractNumId w:val="46"/>
  </w:num>
  <w:num w:numId="46">
    <w:abstractNumId w:val="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3C"/>
    <w:rsid w:val="00321CAF"/>
    <w:rsid w:val="00573F3C"/>
    <w:rsid w:val="005C6CA6"/>
    <w:rsid w:val="007505BA"/>
    <w:rsid w:val="007B43E1"/>
    <w:rsid w:val="00A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1"/>
  </w:style>
  <w:style w:type="paragraph" w:styleId="Nagwek1">
    <w:name w:val="heading 1"/>
    <w:basedOn w:val="Normalny"/>
    <w:next w:val="Normalny"/>
    <w:link w:val="Nagwek1Znak"/>
    <w:uiPriority w:val="9"/>
    <w:qFormat/>
    <w:rsid w:val="00573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73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CA6"/>
  </w:style>
  <w:style w:type="paragraph" w:styleId="Stopka">
    <w:name w:val="footer"/>
    <w:basedOn w:val="Normalny"/>
    <w:link w:val="StopkaZnak"/>
    <w:uiPriority w:val="99"/>
    <w:semiHidden/>
    <w:unhideWhenUsed/>
    <w:rsid w:val="005C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3761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2020-09-27T07:30:00Z</dcterms:created>
  <dcterms:modified xsi:type="dcterms:W3CDTF">2020-09-27T08:04:00Z</dcterms:modified>
</cp:coreProperties>
</file>